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78"/>
        <w:gridCol w:w="1571"/>
        <w:gridCol w:w="1560"/>
        <w:gridCol w:w="2091"/>
        <w:gridCol w:w="1687"/>
        <w:gridCol w:w="1687"/>
        <w:gridCol w:w="1687"/>
        <w:gridCol w:w="1687"/>
      </w:tblGrid>
      <w:tr w:rsidR="00355A81" w:rsidTr="00333EF9">
        <w:tc>
          <w:tcPr>
            <w:tcW w:w="2053" w:type="dxa"/>
          </w:tcPr>
          <w:p w:rsidR="00355A81" w:rsidRDefault="00355A81">
            <w:r>
              <w:t>YEAR GROUP</w:t>
            </w:r>
          </w:p>
          <w:p w:rsidR="00646314" w:rsidRDefault="00646314"/>
        </w:tc>
        <w:tc>
          <w:tcPr>
            <w:tcW w:w="1696" w:type="dxa"/>
          </w:tcPr>
          <w:p w:rsidR="00355A81" w:rsidRDefault="00355A81">
            <w:r>
              <w:t>EYFS</w:t>
            </w:r>
          </w:p>
        </w:tc>
        <w:tc>
          <w:tcPr>
            <w:tcW w:w="1695" w:type="dxa"/>
          </w:tcPr>
          <w:p w:rsidR="00355A81" w:rsidRDefault="00355A81">
            <w:r>
              <w:t>YEAR 1</w:t>
            </w:r>
          </w:p>
        </w:tc>
        <w:tc>
          <w:tcPr>
            <w:tcW w:w="1716" w:type="dxa"/>
          </w:tcPr>
          <w:p w:rsidR="00355A81" w:rsidRDefault="00355A81">
            <w:r>
              <w:t>YEAR 2</w:t>
            </w:r>
          </w:p>
        </w:tc>
        <w:tc>
          <w:tcPr>
            <w:tcW w:w="1697" w:type="dxa"/>
          </w:tcPr>
          <w:p w:rsidR="00355A81" w:rsidRDefault="00355A81">
            <w:r>
              <w:t>YEAR 3</w:t>
            </w:r>
          </w:p>
        </w:tc>
        <w:tc>
          <w:tcPr>
            <w:tcW w:w="1697" w:type="dxa"/>
          </w:tcPr>
          <w:p w:rsidR="00355A81" w:rsidRDefault="00355A81">
            <w:r>
              <w:t>YEAR 4</w:t>
            </w:r>
          </w:p>
        </w:tc>
        <w:tc>
          <w:tcPr>
            <w:tcW w:w="1697" w:type="dxa"/>
          </w:tcPr>
          <w:p w:rsidR="00355A81" w:rsidRDefault="00355A81">
            <w:r>
              <w:t>YEAR 5</w:t>
            </w:r>
          </w:p>
        </w:tc>
        <w:tc>
          <w:tcPr>
            <w:tcW w:w="1697" w:type="dxa"/>
          </w:tcPr>
          <w:p w:rsidR="00355A81" w:rsidRDefault="00355A81">
            <w:r>
              <w:t>YEAR 6</w:t>
            </w:r>
          </w:p>
        </w:tc>
      </w:tr>
      <w:tr w:rsidR="00355A81" w:rsidTr="00333EF9">
        <w:tc>
          <w:tcPr>
            <w:tcW w:w="2053" w:type="dxa"/>
          </w:tcPr>
          <w:p w:rsidR="00355A81" w:rsidRPr="00333EF9" w:rsidRDefault="00EC7467" w:rsidP="00333EF9">
            <w:pPr>
              <w:jc w:val="center"/>
              <w:rPr>
                <w:b/>
                <w:i/>
              </w:rPr>
            </w:pPr>
            <w:r w:rsidRPr="00333EF9">
              <w:rPr>
                <w:b/>
                <w:i/>
              </w:rPr>
              <w:t>UNDERSTANDING THE WORLD (EYFS)</w:t>
            </w:r>
          </w:p>
          <w:p w:rsidR="00EC7467" w:rsidRPr="00333EF9" w:rsidRDefault="00EC7467" w:rsidP="00333EF9">
            <w:pPr>
              <w:jc w:val="center"/>
              <w:rPr>
                <w:b/>
                <w:i/>
              </w:rPr>
            </w:pPr>
          </w:p>
          <w:p w:rsidR="00EC7467" w:rsidRPr="00333EF9" w:rsidRDefault="00EC7467" w:rsidP="00333EF9">
            <w:pPr>
              <w:jc w:val="center"/>
              <w:rPr>
                <w:b/>
                <w:i/>
              </w:rPr>
            </w:pPr>
          </w:p>
          <w:p w:rsidR="00EC7467" w:rsidRPr="00333EF9" w:rsidRDefault="00EC7467" w:rsidP="00333EF9">
            <w:pPr>
              <w:jc w:val="center"/>
              <w:rPr>
                <w:b/>
                <w:i/>
              </w:rPr>
            </w:pPr>
          </w:p>
          <w:p w:rsidR="00333EF9" w:rsidRPr="00333EF9" w:rsidRDefault="00EC7467" w:rsidP="00333EF9">
            <w:pPr>
              <w:jc w:val="center"/>
              <w:rPr>
                <w:b/>
                <w:i/>
              </w:rPr>
            </w:pPr>
            <w:r w:rsidRPr="00333EF9">
              <w:rPr>
                <w:b/>
                <w:i/>
              </w:rPr>
              <w:t>SEASONAL CHANGES</w:t>
            </w:r>
          </w:p>
          <w:p w:rsidR="00EC7467" w:rsidRDefault="00333EF9" w:rsidP="00333EF9">
            <w:pPr>
              <w:jc w:val="center"/>
              <w:rPr>
                <w:b/>
                <w:i/>
              </w:rPr>
            </w:pPr>
            <w:r w:rsidRPr="00333EF9">
              <w:rPr>
                <w:b/>
                <w:i/>
              </w:rPr>
              <w:t>(YEARS 1 -6</w:t>
            </w:r>
          </w:p>
          <w:p w:rsidR="00271DB3" w:rsidRDefault="00271DB3" w:rsidP="00333EF9">
            <w:pPr>
              <w:jc w:val="center"/>
              <w:rPr>
                <w:b/>
                <w:i/>
              </w:rPr>
            </w:pPr>
          </w:p>
          <w:p w:rsidR="00271DB3" w:rsidRDefault="00271DB3" w:rsidP="00333EF9">
            <w:pPr>
              <w:jc w:val="center"/>
              <w:rPr>
                <w:b/>
                <w:i/>
              </w:rPr>
            </w:pPr>
          </w:p>
          <w:p w:rsidR="00271DB3" w:rsidRDefault="00271DB3" w:rsidP="00333EF9">
            <w:pPr>
              <w:jc w:val="center"/>
              <w:rPr>
                <w:b/>
                <w:i/>
              </w:rPr>
            </w:pPr>
          </w:p>
          <w:p w:rsidR="00271DB3" w:rsidRDefault="00271DB3" w:rsidP="00333EF9">
            <w:pPr>
              <w:jc w:val="center"/>
              <w:rPr>
                <w:b/>
                <w:i/>
              </w:rPr>
            </w:pPr>
          </w:p>
          <w:p w:rsidR="00271DB3" w:rsidRDefault="00271DB3" w:rsidP="00333EF9">
            <w:pPr>
              <w:jc w:val="center"/>
              <w:rPr>
                <w:b/>
                <w:i/>
              </w:rPr>
            </w:pPr>
          </w:p>
          <w:p w:rsidR="00271DB3" w:rsidRDefault="00271DB3" w:rsidP="00333EF9">
            <w:pPr>
              <w:jc w:val="center"/>
              <w:rPr>
                <w:b/>
                <w:i/>
              </w:rPr>
            </w:pPr>
          </w:p>
          <w:p w:rsidR="00271DB3" w:rsidRDefault="00271DB3" w:rsidP="00333EF9">
            <w:pPr>
              <w:jc w:val="center"/>
              <w:rPr>
                <w:b/>
                <w:i/>
              </w:rPr>
            </w:pPr>
          </w:p>
          <w:p w:rsidR="00271DB3" w:rsidRDefault="00271DB3" w:rsidP="00333EF9">
            <w:pPr>
              <w:jc w:val="center"/>
              <w:rPr>
                <w:b/>
                <w:i/>
              </w:rPr>
            </w:pPr>
          </w:p>
          <w:p w:rsidR="00271DB3" w:rsidRDefault="00271DB3" w:rsidP="00333EF9">
            <w:pPr>
              <w:jc w:val="center"/>
              <w:rPr>
                <w:b/>
                <w:i/>
              </w:rPr>
            </w:pPr>
          </w:p>
          <w:p w:rsidR="00271DB3" w:rsidRDefault="00271DB3" w:rsidP="00333EF9">
            <w:pPr>
              <w:jc w:val="center"/>
              <w:rPr>
                <w:b/>
                <w:i/>
              </w:rPr>
            </w:pPr>
          </w:p>
          <w:p w:rsidR="00271DB3" w:rsidRDefault="00271DB3" w:rsidP="00333EF9">
            <w:pPr>
              <w:jc w:val="center"/>
              <w:rPr>
                <w:b/>
                <w:i/>
              </w:rPr>
            </w:pPr>
          </w:p>
          <w:p w:rsidR="00271DB3" w:rsidRDefault="00271DB3" w:rsidP="00333EF9">
            <w:pPr>
              <w:jc w:val="center"/>
              <w:rPr>
                <w:b/>
                <w:i/>
              </w:rPr>
            </w:pPr>
          </w:p>
          <w:p w:rsidR="00271DB3" w:rsidRDefault="00271DB3" w:rsidP="00333EF9">
            <w:pPr>
              <w:jc w:val="center"/>
              <w:rPr>
                <w:b/>
                <w:i/>
              </w:rPr>
            </w:pPr>
          </w:p>
          <w:p w:rsidR="00271DB3" w:rsidRDefault="00271DB3" w:rsidP="00333EF9">
            <w:pPr>
              <w:jc w:val="center"/>
              <w:rPr>
                <w:b/>
                <w:i/>
              </w:rPr>
            </w:pPr>
          </w:p>
          <w:p w:rsidR="00271DB3" w:rsidRDefault="00271DB3" w:rsidP="00333EF9">
            <w:pPr>
              <w:jc w:val="center"/>
              <w:rPr>
                <w:b/>
                <w:i/>
              </w:rPr>
            </w:pPr>
          </w:p>
          <w:p w:rsidR="00271DB3" w:rsidRDefault="00271DB3" w:rsidP="00333EF9">
            <w:pPr>
              <w:jc w:val="center"/>
              <w:rPr>
                <w:b/>
                <w:i/>
              </w:rPr>
            </w:pPr>
          </w:p>
          <w:p w:rsidR="00271DB3" w:rsidRDefault="00271DB3" w:rsidP="00333EF9">
            <w:pPr>
              <w:jc w:val="center"/>
              <w:rPr>
                <w:b/>
                <w:i/>
              </w:rPr>
            </w:pPr>
          </w:p>
          <w:p w:rsidR="00271DB3" w:rsidRDefault="00271DB3" w:rsidP="00333EF9">
            <w:pPr>
              <w:jc w:val="center"/>
              <w:rPr>
                <w:b/>
                <w:i/>
              </w:rPr>
            </w:pPr>
          </w:p>
          <w:p w:rsidR="00271DB3" w:rsidRDefault="00271DB3" w:rsidP="00333EF9">
            <w:pPr>
              <w:jc w:val="center"/>
              <w:rPr>
                <w:b/>
                <w:i/>
              </w:rPr>
            </w:pPr>
          </w:p>
          <w:p w:rsidR="00271DB3" w:rsidRDefault="00271DB3" w:rsidP="00333EF9">
            <w:pPr>
              <w:jc w:val="center"/>
              <w:rPr>
                <w:b/>
                <w:i/>
              </w:rPr>
            </w:pPr>
          </w:p>
          <w:p w:rsidR="00271DB3" w:rsidRDefault="00271DB3" w:rsidP="00333EF9">
            <w:pPr>
              <w:jc w:val="center"/>
              <w:rPr>
                <w:b/>
                <w:i/>
              </w:rPr>
            </w:pPr>
          </w:p>
          <w:p w:rsidR="00271DB3" w:rsidRDefault="00271DB3" w:rsidP="00333EF9">
            <w:pPr>
              <w:jc w:val="center"/>
              <w:rPr>
                <w:b/>
                <w:i/>
              </w:rPr>
            </w:pPr>
          </w:p>
          <w:p w:rsidR="00333EF9" w:rsidRDefault="00333EF9" w:rsidP="00355A81"/>
        </w:tc>
        <w:tc>
          <w:tcPr>
            <w:tcW w:w="1696" w:type="dxa"/>
          </w:tcPr>
          <w:p w:rsidR="00355A81" w:rsidRPr="00333EF9" w:rsidRDefault="00441F2D" w:rsidP="00745ABB">
            <w:pPr>
              <w:rPr>
                <w:sz w:val="20"/>
                <w:szCs w:val="20"/>
              </w:rPr>
            </w:pPr>
            <w:r w:rsidRPr="00333EF9">
              <w:rPr>
                <w:sz w:val="20"/>
                <w:szCs w:val="20"/>
              </w:rPr>
              <w:t>Explore the natural world around them. Describe what they see, hear and feel whilst outside. Recognise some environments that are different to the one in which they live. Understand the effect of changing seasons on the natural world around them.</w:t>
            </w:r>
          </w:p>
        </w:tc>
        <w:tc>
          <w:tcPr>
            <w:tcW w:w="1695" w:type="dxa"/>
          </w:tcPr>
          <w:p w:rsidR="00355A81" w:rsidRPr="00333EF9" w:rsidRDefault="00355A81" w:rsidP="00745ABB">
            <w:pPr>
              <w:pStyle w:val="Default"/>
              <w:spacing w:after="60"/>
              <w:rPr>
                <w:rFonts w:asciiTheme="minorHAnsi" w:hAnsiTheme="minorHAnsi" w:cstheme="minorHAnsi"/>
                <w:color w:val="auto"/>
                <w:sz w:val="20"/>
                <w:szCs w:val="20"/>
              </w:rPr>
            </w:pPr>
            <w:r w:rsidRPr="00333EF9">
              <w:rPr>
                <w:rFonts w:asciiTheme="minorHAnsi" w:hAnsiTheme="minorHAnsi" w:cstheme="minorHAnsi"/>
                <w:color w:val="auto"/>
                <w:sz w:val="20"/>
                <w:szCs w:val="20"/>
              </w:rPr>
              <w:t>L</w:t>
            </w:r>
            <w:r w:rsidR="00EC7467" w:rsidRPr="00333EF9">
              <w:rPr>
                <w:rFonts w:asciiTheme="minorHAnsi" w:hAnsiTheme="minorHAnsi" w:cstheme="minorHAnsi"/>
                <w:sz w:val="20"/>
                <w:szCs w:val="20"/>
              </w:rPr>
              <w:t xml:space="preserve">earning </w:t>
            </w:r>
            <w:r w:rsidRPr="00333EF9">
              <w:rPr>
                <w:rFonts w:asciiTheme="minorHAnsi" w:hAnsiTheme="minorHAnsi" w:cstheme="minorHAnsi"/>
                <w:sz w:val="20"/>
                <w:szCs w:val="20"/>
              </w:rPr>
              <w:t>can be done throughout the year using the school and the local environment. For example</w:t>
            </w:r>
            <w:r w:rsidR="002C0D88">
              <w:rPr>
                <w:rFonts w:asciiTheme="minorHAnsi" w:hAnsiTheme="minorHAnsi" w:cstheme="minorHAnsi"/>
                <w:sz w:val="20"/>
                <w:szCs w:val="20"/>
              </w:rPr>
              <w:t>,</w:t>
            </w:r>
            <w:r w:rsidRPr="00333EF9">
              <w:rPr>
                <w:rFonts w:asciiTheme="minorHAnsi" w:hAnsiTheme="minorHAnsi" w:cstheme="minorHAnsi"/>
                <w:sz w:val="20"/>
                <w:szCs w:val="20"/>
              </w:rPr>
              <w:t xml:space="preserve"> plants can be </w:t>
            </w:r>
            <w:r w:rsidR="002C0D88">
              <w:rPr>
                <w:rFonts w:asciiTheme="minorHAnsi" w:hAnsiTheme="minorHAnsi" w:cstheme="minorHAnsi"/>
                <w:sz w:val="20"/>
                <w:szCs w:val="20"/>
              </w:rPr>
              <w:t>observed to make a link</w:t>
            </w:r>
            <w:r w:rsidRPr="00333EF9">
              <w:rPr>
                <w:rFonts w:asciiTheme="minorHAnsi" w:hAnsiTheme="minorHAnsi" w:cstheme="minorHAnsi"/>
                <w:sz w:val="20"/>
                <w:szCs w:val="20"/>
              </w:rPr>
              <w:t xml:space="preserve"> to seasonal change and weather at various different times. Materials could be linked to a different creative theme throughout the year. Key learning can also be covered as a blocked science unit in its own right to introduce or cons</w:t>
            </w:r>
            <w:r w:rsidR="002C0D88">
              <w:rPr>
                <w:rFonts w:asciiTheme="minorHAnsi" w:hAnsiTheme="minorHAnsi" w:cstheme="minorHAnsi"/>
                <w:sz w:val="20"/>
                <w:szCs w:val="20"/>
              </w:rPr>
              <w:t>olidate learning at other times throughout the year.</w:t>
            </w:r>
            <w:r w:rsidRPr="00333EF9">
              <w:rPr>
                <w:rFonts w:asciiTheme="minorHAnsi" w:hAnsiTheme="minorHAnsi" w:cstheme="minorHAnsi"/>
                <w:sz w:val="20"/>
                <w:szCs w:val="20"/>
              </w:rPr>
              <w:t xml:space="preserve"> </w:t>
            </w:r>
          </w:p>
        </w:tc>
        <w:tc>
          <w:tcPr>
            <w:tcW w:w="1716" w:type="dxa"/>
          </w:tcPr>
          <w:p w:rsidR="00355A81" w:rsidRPr="00333EF9" w:rsidRDefault="00355A81" w:rsidP="00745ABB">
            <w:pPr>
              <w:spacing w:after="20"/>
              <w:rPr>
                <w:rFonts w:cstheme="minorHAnsi"/>
                <w:sz w:val="20"/>
                <w:szCs w:val="20"/>
              </w:rPr>
            </w:pPr>
            <w:r w:rsidRPr="00333EF9">
              <w:rPr>
                <w:rFonts w:cstheme="minorHAnsi"/>
                <w:sz w:val="20"/>
                <w:szCs w:val="20"/>
              </w:rPr>
              <w:t xml:space="preserve">There should be plenty of opportunities throughout the year for children to use the school/local environment to observe plant growth, changes in habitats across the seasons and life cycles of a variety of different animals (for example: chicks/other birds, tadpoles/frogs, caterpillars/butterflies, other mini-beasts, other young animals during trips to farms/zoos). This could be done through an </w:t>
            </w:r>
            <w:r w:rsidRPr="000715A6">
              <w:rPr>
                <w:rFonts w:cstheme="minorHAnsi"/>
                <w:b/>
                <w:sz w:val="20"/>
                <w:szCs w:val="20"/>
              </w:rPr>
              <w:t>ongoing/monthly</w:t>
            </w:r>
            <w:r w:rsidRPr="00333EF9">
              <w:rPr>
                <w:rFonts w:cstheme="minorHAnsi"/>
                <w:sz w:val="20"/>
                <w:szCs w:val="20"/>
              </w:rPr>
              <w:t xml:space="preserve"> </w:t>
            </w:r>
            <w:r w:rsidRPr="000715A6">
              <w:rPr>
                <w:rFonts w:cstheme="minorHAnsi"/>
                <w:b/>
                <w:sz w:val="20"/>
                <w:szCs w:val="20"/>
              </w:rPr>
              <w:t>nature journal</w:t>
            </w:r>
            <w:r w:rsidRPr="00333EF9">
              <w:rPr>
                <w:rFonts w:cstheme="minorHAnsi"/>
                <w:sz w:val="20"/>
                <w:szCs w:val="20"/>
              </w:rPr>
              <w:t xml:space="preserve"> to observe, record and review over a period of time. The unit of work on ‘Animal survival and growth’ can be covered in the same half term as work on ‘Habitats’ in order to link the concept of survival. </w:t>
            </w:r>
          </w:p>
        </w:tc>
        <w:tc>
          <w:tcPr>
            <w:tcW w:w="1697" w:type="dxa"/>
          </w:tcPr>
          <w:p w:rsidR="00355A81" w:rsidRPr="00333EF9" w:rsidRDefault="00355A81" w:rsidP="00745ABB">
            <w:pPr>
              <w:rPr>
                <w:rFonts w:cstheme="minorHAnsi"/>
                <w:sz w:val="20"/>
                <w:szCs w:val="20"/>
              </w:rPr>
            </w:pPr>
            <w:r w:rsidRPr="00333EF9">
              <w:rPr>
                <w:rFonts w:cstheme="minorHAnsi"/>
                <w:sz w:val="20"/>
                <w:szCs w:val="20"/>
              </w:rPr>
              <w:t xml:space="preserve">There should be plenty of opportunities throughout the year for children to use the school/local environment to observe plant lifecycles with a particular focus on the different parts of a plant (e.g. comparing fruits and seeds and looking for examples of pollination). This could be done through an </w:t>
            </w:r>
            <w:r w:rsidRPr="000715A6">
              <w:rPr>
                <w:rFonts w:cstheme="minorHAnsi"/>
                <w:b/>
                <w:sz w:val="20"/>
                <w:szCs w:val="20"/>
              </w:rPr>
              <w:t>ongoing/monthly</w:t>
            </w:r>
            <w:r w:rsidRPr="00333EF9">
              <w:rPr>
                <w:rFonts w:cstheme="minorHAnsi"/>
                <w:sz w:val="20"/>
                <w:szCs w:val="20"/>
              </w:rPr>
              <w:t xml:space="preserve"> </w:t>
            </w:r>
            <w:r w:rsidRPr="000715A6">
              <w:rPr>
                <w:rFonts w:cstheme="minorHAnsi"/>
                <w:b/>
                <w:sz w:val="20"/>
                <w:szCs w:val="20"/>
              </w:rPr>
              <w:t>nature journal</w:t>
            </w:r>
            <w:r w:rsidRPr="00333EF9">
              <w:rPr>
                <w:rFonts w:cstheme="minorHAnsi"/>
                <w:sz w:val="20"/>
                <w:szCs w:val="20"/>
              </w:rPr>
              <w:t xml:space="preserve"> to observe, record and review over a period of time. </w:t>
            </w:r>
          </w:p>
        </w:tc>
        <w:tc>
          <w:tcPr>
            <w:tcW w:w="1697" w:type="dxa"/>
          </w:tcPr>
          <w:p w:rsidR="00355A81" w:rsidRPr="00333EF9" w:rsidRDefault="00355A81" w:rsidP="00745ABB">
            <w:pPr>
              <w:rPr>
                <w:rFonts w:cstheme="minorHAnsi"/>
                <w:sz w:val="20"/>
                <w:szCs w:val="20"/>
              </w:rPr>
            </w:pPr>
            <w:r w:rsidRPr="00333EF9">
              <w:rPr>
                <w:rFonts w:cstheme="minorHAnsi"/>
                <w:sz w:val="20"/>
                <w:szCs w:val="20"/>
              </w:rPr>
              <w:t xml:space="preserve">There should be plenty of opportunities throughout the year for children to use the school/local environment to observe and identify how a habitat changes. This could include a focus on the relationships between the plants and animals within a habitat. This could be done through an </w:t>
            </w:r>
            <w:r w:rsidRPr="000715A6">
              <w:rPr>
                <w:rFonts w:cstheme="minorHAnsi"/>
                <w:b/>
                <w:sz w:val="20"/>
                <w:szCs w:val="20"/>
              </w:rPr>
              <w:t>ongoing/monthly nature journal</w:t>
            </w:r>
            <w:r w:rsidRPr="00333EF9">
              <w:rPr>
                <w:rFonts w:cstheme="minorHAnsi"/>
                <w:sz w:val="20"/>
                <w:szCs w:val="20"/>
              </w:rPr>
              <w:t xml:space="preserve"> to observe, record and review over a period of time. </w:t>
            </w:r>
          </w:p>
          <w:p w:rsidR="00355A81" w:rsidRPr="00333EF9" w:rsidRDefault="00355A81" w:rsidP="00745ABB">
            <w:pPr>
              <w:rPr>
                <w:rFonts w:cstheme="minorHAnsi"/>
                <w:b/>
                <w:sz w:val="20"/>
                <w:szCs w:val="20"/>
              </w:rPr>
            </w:pPr>
          </w:p>
        </w:tc>
        <w:tc>
          <w:tcPr>
            <w:tcW w:w="1697" w:type="dxa"/>
          </w:tcPr>
          <w:p w:rsidR="00355A81" w:rsidRPr="00745ABB" w:rsidRDefault="00355A81" w:rsidP="00745ABB">
            <w:pPr>
              <w:rPr>
                <w:rFonts w:cstheme="minorHAnsi"/>
                <w:sz w:val="20"/>
                <w:szCs w:val="20"/>
              </w:rPr>
            </w:pPr>
            <w:r w:rsidRPr="00333EF9">
              <w:rPr>
                <w:rFonts w:cstheme="minorHAnsi"/>
                <w:sz w:val="20"/>
                <w:szCs w:val="20"/>
              </w:rPr>
              <w:t xml:space="preserve">There should be plenty of opportunities throughout the year for children to use the school/local environment to observe and identify a variety of plant and animal life cycles. This could be done through an </w:t>
            </w:r>
            <w:r w:rsidRPr="000715A6">
              <w:rPr>
                <w:rFonts w:cstheme="minorHAnsi"/>
                <w:b/>
                <w:sz w:val="20"/>
                <w:szCs w:val="20"/>
              </w:rPr>
              <w:t>ongoing/monthly nature journal</w:t>
            </w:r>
            <w:r w:rsidRPr="00333EF9">
              <w:rPr>
                <w:rFonts w:cstheme="minorHAnsi"/>
                <w:sz w:val="20"/>
                <w:szCs w:val="20"/>
              </w:rPr>
              <w:t xml:space="preserve"> to observe, record and review a variety of examples over a period of time.  The unit on ‘Human life cycles’ can be linked to </w:t>
            </w:r>
            <w:r w:rsidRPr="00333EF9">
              <w:rPr>
                <w:rFonts w:cstheme="minorHAnsi"/>
                <w:color w:val="000000"/>
                <w:sz w:val="20"/>
                <w:szCs w:val="20"/>
              </w:rPr>
              <w:t>PSHEE</w:t>
            </w:r>
            <w:r w:rsidRPr="00333EF9">
              <w:rPr>
                <w:rFonts w:cstheme="minorHAnsi"/>
                <w:sz w:val="20"/>
                <w:szCs w:val="20"/>
              </w:rPr>
              <w:t xml:space="preserve"> work on ‘Relationships’ </w:t>
            </w:r>
            <w:r w:rsidRPr="00333EF9">
              <w:rPr>
                <w:rFonts w:cstheme="minorHAnsi"/>
                <w:color w:val="000000"/>
                <w:sz w:val="20"/>
                <w:szCs w:val="20"/>
              </w:rPr>
              <w:t>and the Year 5 Science unit 'Habitats and life cycles' rather than being taught as a separate unit.</w:t>
            </w:r>
          </w:p>
        </w:tc>
        <w:tc>
          <w:tcPr>
            <w:tcW w:w="1697" w:type="dxa"/>
          </w:tcPr>
          <w:p w:rsidR="00355A81" w:rsidRPr="00271DB3" w:rsidRDefault="00355A81" w:rsidP="00745ABB">
            <w:pPr>
              <w:rPr>
                <w:rFonts w:cstheme="minorHAnsi"/>
                <w:sz w:val="20"/>
                <w:szCs w:val="20"/>
              </w:rPr>
            </w:pPr>
            <w:r w:rsidRPr="00333EF9">
              <w:rPr>
                <w:rFonts w:cstheme="minorHAnsi"/>
                <w:sz w:val="20"/>
                <w:szCs w:val="20"/>
              </w:rPr>
              <w:t xml:space="preserve">There should be plenty of opportunities throughout the year for children to use the school/local environment to observe and identify a variety of plants and animals that live there focusing on their adaptations for survival. This could be done through an </w:t>
            </w:r>
            <w:r w:rsidRPr="000715A6">
              <w:rPr>
                <w:rFonts w:cstheme="minorHAnsi"/>
                <w:b/>
                <w:sz w:val="20"/>
                <w:szCs w:val="20"/>
              </w:rPr>
              <w:t>ongoing/monthly nature journal</w:t>
            </w:r>
            <w:r w:rsidRPr="00333EF9">
              <w:rPr>
                <w:rFonts w:cstheme="minorHAnsi"/>
                <w:sz w:val="20"/>
                <w:szCs w:val="20"/>
              </w:rPr>
              <w:t xml:space="preserve"> to observe, record and review a variety of examples over a period of time and would support their learning and wider research in the ‘Living Things and Their Habitats’ unit and the ‘E</w:t>
            </w:r>
            <w:r w:rsidR="00D75111">
              <w:rPr>
                <w:rFonts w:cstheme="minorHAnsi"/>
                <w:sz w:val="20"/>
                <w:szCs w:val="20"/>
              </w:rPr>
              <w:t>volution and Inheritance’ unit.</w:t>
            </w:r>
          </w:p>
        </w:tc>
        <w:bookmarkStart w:id="0" w:name="_GoBack"/>
        <w:bookmarkEnd w:id="0"/>
      </w:tr>
    </w:tbl>
    <w:p w:rsidR="00271DB3" w:rsidRDefault="00271DB3"/>
    <w:p w:rsidR="00935E06" w:rsidRPr="00271DB3" w:rsidRDefault="00935E06" w:rsidP="00271DB3"/>
    <w:sectPr w:rsidR="00935E06" w:rsidRPr="00271DB3" w:rsidSect="003F518B">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18B" w:rsidRDefault="003F518B" w:rsidP="003F518B">
      <w:pPr>
        <w:spacing w:after="0" w:line="240" w:lineRule="auto"/>
      </w:pPr>
      <w:r>
        <w:separator/>
      </w:r>
    </w:p>
  </w:endnote>
  <w:endnote w:type="continuationSeparator" w:id="0">
    <w:p w:rsidR="003F518B" w:rsidRDefault="003F518B" w:rsidP="003F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18B" w:rsidRDefault="003F518B" w:rsidP="003F518B">
      <w:pPr>
        <w:spacing w:after="0" w:line="240" w:lineRule="auto"/>
      </w:pPr>
      <w:r>
        <w:separator/>
      </w:r>
    </w:p>
  </w:footnote>
  <w:footnote w:type="continuationSeparator" w:id="0">
    <w:p w:rsidR="003F518B" w:rsidRDefault="003F518B" w:rsidP="003F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18B" w:rsidRPr="00333EF9" w:rsidRDefault="003F518B">
    <w:pPr>
      <w:pStyle w:val="Header"/>
      <w:rPr>
        <w:b/>
        <w:sz w:val="28"/>
        <w:szCs w:val="28"/>
      </w:rPr>
    </w:pPr>
    <w:r w:rsidRPr="00333EF9">
      <w:rPr>
        <w:b/>
        <w:sz w:val="28"/>
        <w:szCs w:val="28"/>
      </w:rPr>
      <w:t xml:space="preserve">SCIENCE PROGRESSION GRID 3 – </w:t>
    </w:r>
    <w:r w:rsidR="00333EF9" w:rsidRPr="00333EF9">
      <w:rPr>
        <w:b/>
        <w:sz w:val="28"/>
        <w:szCs w:val="28"/>
      </w:rPr>
      <w:t>UNDERSTANDING THE WORLD AND SEASONAL CHANGES (</w:t>
    </w:r>
    <w:r w:rsidR="00AB4D5F">
      <w:rPr>
        <w:b/>
        <w:sz w:val="28"/>
        <w:szCs w:val="28"/>
      </w:rPr>
      <w:t xml:space="preserve">OUTDOOR LEARNING AND </w:t>
    </w:r>
    <w:r w:rsidR="00D75111">
      <w:rPr>
        <w:b/>
        <w:sz w:val="28"/>
        <w:szCs w:val="28"/>
      </w:rPr>
      <w:t>NATURE JOURNAL</w:t>
    </w:r>
    <w:r w:rsidR="00F6680E">
      <w:rPr>
        <w:b/>
        <w:sz w:val="28"/>
        <w:szCs w:val="28"/>
      </w:rPr>
      <w:t>S</w:t>
    </w:r>
    <w:r w:rsidR="00333EF9" w:rsidRPr="00333EF9">
      <w:rPr>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8B"/>
    <w:rsid w:val="000715A6"/>
    <w:rsid w:val="00271DB3"/>
    <w:rsid w:val="002C0D88"/>
    <w:rsid w:val="00333EF9"/>
    <w:rsid w:val="00355A81"/>
    <w:rsid w:val="003F518B"/>
    <w:rsid w:val="00441F2D"/>
    <w:rsid w:val="00646314"/>
    <w:rsid w:val="00745ABB"/>
    <w:rsid w:val="00935E06"/>
    <w:rsid w:val="00AB4D5F"/>
    <w:rsid w:val="00D75111"/>
    <w:rsid w:val="00EC7467"/>
    <w:rsid w:val="00F66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B25A8"/>
  <w15:chartTrackingRefBased/>
  <w15:docId w15:val="{93215402-9350-45C5-9226-7E47EF30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5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18B"/>
  </w:style>
  <w:style w:type="paragraph" w:styleId="Footer">
    <w:name w:val="footer"/>
    <w:basedOn w:val="Normal"/>
    <w:link w:val="FooterChar"/>
    <w:uiPriority w:val="99"/>
    <w:unhideWhenUsed/>
    <w:rsid w:val="003F5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18B"/>
  </w:style>
  <w:style w:type="paragraph" w:customStyle="1" w:styleId="Default">
    <w:name w:val="Default"/>
    <w:rsid w:val="00355A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66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Loughran</dc:creator>
  <cp:keywords/>
  <dc:description/>
  <cp:lastModifiedBy>Mrs A. Loughran</cp:lastModifiedBy>
  <cp:revision>15</cp:revision>
  <cp:lastPrinted>2021-10-11T07:21:00Z</cp:lastPrinted>
  <dcterms:created xsi:type="dcterms:W3CDTF">2021-10-05T16:20:00Z</dcterms:created>
  <dcterms:modified xsi:type="dcterms:W3CDTF">2022-09-05T05:27:00Z</dcterms:modified>
</cp:coreProperties>
</file>